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3" w:rsidRDefault="00686CF3" w:rsidP="00686CF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6"/>
          <w:szCs w:val="26"/>
        </w:rPr>
      </w:pPr>
      <w:r w:rsidRPr="00686CF3">
        <w:rPr>
          <w:b/>
          <w:sz w:val="40"/>
          <w:szCs w:val="40"/>
        </w:rPr>
        <w:t>Plastic Refinishing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 xml:space="preserve">Overview – When repairing to a factory-like finish, the substrate being refinished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proofErr w:type="gramStart"/>
      <w:r w:rsidRPr="00686CF3">
        <w:rPr>
          <w:rFonts w:ascii="Arial" w:eastAsia="Times New Roman" w:hAnsi="Arial" w:cs="Arial"/>
          <w:sz w:val="26"/>
          <w:szCs w:val="26"/>
        </w:rPr>
        <w:t>determines</w:t>
      </w:r>
      <w:proofErr w:type="gramEnd"/>
      <w:r w:rsidRPr="00686CF3">
        <w:rPr>
          <w:rFonts w:ascii="Arial" w:eastAsia="Times New Roman" w:hAnsi="Arial" w:cs="Arial"/>
          <w:sz w:val="26"/>
          <w:szCs w:val="26"/>
        </w:rPr>
        <w:t xml:space="preserve"> the process and products recommended. To reproduce the color, gloss level, and texture of the factory finish on plastic parts requires a different process than painting metal.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>1 Successfully preparing plastic parts for painting requires more complete scuffing/sanding and more thorough cleaning than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>what is needed for metal parts. If water “sheets” off the part, then it is ready for paint. If water “beads up” on the part, re</w:t>
      </w:r>
      <w:r w:rsidR="000977C8">
        <w:rPr>
          <w:rFonts w:ascii="Arial" w:eastAsia="Times New Roman" w:hAnsi="Arial" w:cs="Arial"/>
          <w:sz w:val="26"/>
          <w:szCs w:val="26"/>
        </w:rPr>
        <w:t>-</w:t>
      </w:r>
      <w:r w:rsidRPr="00686CF3">
        <w:rPr>
          <w:rFonts w:ascii="Arial" w:eastAsia="Times New Roman" w:hAnsi="Arial" w:cs="Arial"/>
          <w:sz w:val="26"/>
          <w:szCs w:val="26"/>
        </w:rPr>
        <w:t>cleaning is necessary. There are special cleaners designed specific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 xml:space="preserve">ally for this process.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>2 When refinishing bare plastic, use the appropriate preparation products and adhesion promoters to e</w:t>
      </w:r>
      <w:bookmarkStart w:id="0" w:name="_GoBack"/>
      <w:bookmarkEnd w:id="0"/>
      <w:r w:rsidRPr="00686CF3">
        <w:rPr>
          <w:rFonts w:ascii="Arial" w:eastAsia="Times New Roman" w:hAnsi="Arial" w:cs="Arial"/>
          <w:sz w:val="26"/>
          <w:szCs w:val="26"/>
        </w:rPr>
        <w:t>nsure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 xml:space="preserve">a successful outcome. These products are explained and demonstrated in our technical training materials and courses.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>3 Due to the nature of a flexible substrate, it must be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>able to absorb a slight impact and not crack or chip. Additives are used in undercoats and clearcoats to maintain this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>flexibility. Years ago, these additives were just a solvent that would evaporate. Today,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 xml:space="preserve">our flex additives contain resins that actually remain with the paint film after any solvent has left. These resins improve long-term flexibility and durability.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 xml:space="preserve">4 Basecoat film does not require flexing. However, to get the most durable finish when painting flexible leading edges, a best practice is to activate the basecoat (especially solvent).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>5 PPG does not recommend using flexed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86CF3">
        <w:rPr>
          <w:rFonts w:ascii="Arial" w:eastAsia="Times New Roman" w:hAnsi="Arial" w:cs="Arial"/>
          <w:sz w:val="26"/>
          <w:szCs w:val="26"/>
        </w:rPr>
        <w:t xml:space="preserve">materials to paint metal parts. While compatibility and adhesion may be unaffected, there are three reasons to avoid this practice: decreased productivity since the flexed material takes a little longer to dry, the increased material costs of the flex agent, and adding flex agent may result in VOC non-compliance.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 xml:space="preserve">6 Metal parts can be baked on or off the car with relative ease. Non-rigid plastic parts, if baked off the car, must be adequately supported to avoid warping and deforming of the part or baked longer at lower temperatures. </w:t>
      </w:r>
    </w:p>
    <w:p w:rsidR="00686CF3" w:rsidRPr="00686CF3" w:rsidRDefault="00686CF3" w:rsidP="00686CF3">
      <w:pPr>
        <w:spacing w:after="12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 w:rsidRPr="00686CF3">
        <w:rPr>
          <w:rFonts w:ascii="Arial" w:eastAsia="Times New Roman" w:hAnsi="Arial" w:cs="Arial"/>
          <w:sz w:val="26"/>
          <w:szCs w:val="26"/>
        </w:rPr>
        <w:t xml:space="preserve">! Note: Bumper failure due to poor preparation is NOT a warranty issue. More attention to detail during preparation will reduce potential customer satisfaction issues in the future. </w:t>
      </w:r>
    </w:p>
    <w:p w:rsidR="00B60C9F" w:rsidRPr="00686CF3" w:rsidRDefault="00B60C9F" w:rsidP="00686CF3"/>
    <w:sectPr w:rsidR="00B60C9F" w:rsidRPr="0068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3"/>
    <w:rsid w:val="000977C8"/>
    <w:rsid w:val="00686CF3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3</cp:revision>
  <dcterms:created xsi:type="dcterms:W3CDTF">2017-12-26T21:08:00Z</dcterms:created>
  <dcterms:modified xsi:type="dcterms:W3CDTF">2017-12-30T17:52:00Z</dcterms:modified>
</cp:coreProperties>
</file>