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4A1" w:rsidRPr="004924A1" w:rsidRDefault="004924A1" w:rsidP="004924A1">
      <w:pPr>
        <w:spacing w:after="240" w:line="240" w:lineRule="auto"/>
        <w:ind w:left="0" w:firstLine="0"/>
        <w:jc w:val="center"/>
        <w:rPr>
          <w:rFonts w:ascii="Arial" w:eastAsia="Times New Roman" w:hAnsi="Arial" w:cs="Arial"/>
          <w:sz w:val="40"/>
          <w:szCs w:val="40"/>
        </w:rPr>
      </w:pPr>
      <w:r w:rsidRPr="004924A1">
        <w:rPr>
          <w:rFonts w:ascii="Arial" w:eastAsia="Times New Roman" w:hAnsi="Arial" w:cs="Arial"/>
          <w:sz w:val="40"/>
          <w:szCs w:val="40"/>
        </w:rPr>
        <w:t>Basecoat Color</w:t>
      </w:r>
      <w:r w:rsidR="00976F51">
        <w:rPr>
          <w:rFonts w:ascii="Arial" w:eastAsia="Times New Roman" w:hAnsi="Arial" w:cs="Arial"/>
          <w:sz w:val="40"/>
          <w:szCs w:val="40"/>
        </w:rPr>
        <w:t xml:space="preserve"> Application - Solvent</w:t>
      </w:r>
    </w:p>
    <w:p w:rsidR="008A673D" w:rsidRDefault="004924A1" w:rsidP="008A673D">
      <w:pPr>
        <w:pStyle w:val="ListParagraph"/>
        <w:numPr>
          <w:ilvl w:val="0"/>
          <w:numId w:val="2"/>
        </w:numPr>
        <w:spacing w:after="0" w:line="240" w:lineRule="auto"/>
        <w:ind w:left="0" w:firstLine="0"/>
        <w:rPr>
          <w:rFonts w:ascii="Arial" w:eastAsia="Times New Roman" w:hAnsi="Arial" w:cs="Arial"/>
          <w:sz w:val="24"/>
          <w:szCs w:val="24"/>
        </w:rPr>
      </w:pPr>
      <w:r w:rsidRPr="008A673D">
        <w:rPr>
          <w:rFonts w:ascii="Arial" w:eastAsia="Times New Roman" w:hAnsi="Arial" w:cs="Arial"/>
          <w:b/>
          <w:sz w:val="28"/>
          <w:szCs w:val="28"/>
        </w:rPr>
        <w:t>TINTING:</w:t>
      </w:r>
      <w:r w:rsidRPr="004924A1">
        <w:rPr>
          <w:rFonts w:ascii="Arial" w:eastAsia="Times New Roman" w:hAnsi="Arial" w:cs="Arial"/>
          <w:sz w:val="26"/>
          <w:szCs w:val="26"/>
        </w:rPr>
        <w:t xml:space="preserve"> </w:t>
      </w:r>
    </w:p>
    <w:p w:rsidR="004924A1" w:rsidRPr="008A673D" w:rsidRDefault="004924A1" w:rsidP="008A673D">
      <w:pPr>
        <w:spacing w:after="120" w:line="240" w:lineRule="auto"/>
        <w:ind w:left="0" w:firstLine="0"/>
        <w:rPr>
          <w:rFonts w:ascii="Arial" w:eastAsia="Times New Roman" w:hAnsi="Arial" w:cs="Arial"/>
          <w:sz w:val="24"/>
          <w:szCs w:val="24"/>
        </w:rPr>
      </w:pPr>
      <w:r w:rsidRPr="008A673D">
        <w:rPr>
          <w:rFonts w:ascii="Arial" w:eastAsia="Times New Roman" w:hAnsi="Arial" w:cs="Arial"/>
          <w:sz w:val="24"/>
          <w:szCs w:val="24"/>
        </w:rPr>
        <w:t xml:space="preserve">When the actual vehicle color does not match the OE standard and is not close enough to blend, the paint formula needs to be adjusted to get the color closer. This process, commonly referred to as tinting, is one of the most difficult tasks a paint technician performs during the repair. When tinting colors, there are five areas that the painter must balance: </w:t>
      </w:r>
    </w:p>
    <w:p w:rsidR="004924A1" w:rsidRPr="008A673D" w:rsidRDefault="004924A1" w:rsidP="008A673D">
      <w:pPr>
        <w:pStyle w:val="ListParagraph"/>
        <w:numPr>
          <w:ilvl w:val="1"/>
          <w:numId w:val="2"/>
        </w:numPr>
        <w:spacing w:after="120" w:line="240" w:lineRule="auto"/>
        <w:ind w:left="720"/>
        <w:rPr>
          <w:rFonts w:ascii="Arial" w:eastAsia="Times New Roman" w:hAnsi="Arial" w:cs="Arial"/>
          <w:sz w:val="24"/>
          <w:szCs w:val="24"/>
        </w:rPr>
      </w:pPr>
      <w:r w:rsidRPr="008A673D">
        <w:rPr>
          <w:rFonts w:ascii="Arial" w:eastAsia="Times New Roman" w:hAnsi="Arial" w:cs="Arial"/>
          <w:sz w:val="24"/>
          <w:szCs w:val="24"/>
        </w:rPr>
        <w:t>hue/color</w:t>
      </w:r>
    </w:p>
    <w:p w:rsidR="004924A1" w:rsidRPr="008A673D" w:rsidRDefault="004924A1" w:rsidP="008A673D">
      <w:pPr>
        <w:pStyle w:val="ListParagraph"/>
        <w:numPr>
          <w:ilvl w:val="1"/>
          <w:numId w:val="2"/>
        </w:numPr>
        <w:tabs>
          <w:tab w:val="left" w:pos="720"/>
        </w:tabs>
        <w:spacing w:after="120" w:line="240" w:lineRule="auto"/>
        <w:ind w:left="720"/>
        <w:rPr>
          <w:rFonts w:ascii="Arial" w:eastAsia="Times New Roman" w:hAnsi="Arial" w:cs="Arial"/>
          <w:sz w:val="24"/>
          <w:szCs w:val="24"/>
        </w:rPr>
      </w:pPr>
      <w:r w:rsidRPr="008A673D">
        <w:rPr>
          <w:rFonts w:ascii="Arial" w:eastAsia="Times New Roman" w:hAnsi="Arial" w:cs="Arial"/>
          <w:sz w:val="24"/>
          <w:szCs w:val="24"/>
        </w:rPr>
        <w:t>value/lightness</w:t>
      </w:r>
    </w:p>
    <w:p w:rsidR="004924A1" w:rsidRPr="008A673D" w:rsidRDefault="004924A1" w:rsidP="008A673D">
      <w:pPr>
        <w:pStyle w:val="ListParagraph"/>
        <w:numPr>
          <w:ilvl w:val="1"/>
          <w:numId w:val="2"/>
        </w:numPr>
        <w:tabs>
          <w:tab w:val="left" w:pos="720"/>
        </w:tabs>
        <w:spacing w:after="120" w:line="240" w:lineRule="auto"/>
        <w:ind w:left="720"/>
        <w:rPr>
          <w:rFonts w:ascii="Arial" w:eastAsia="Times New Roman" w:hAnsi="Arial" w:cs="Arial"/>
          <w:sz w:val="24"/>
          <w:szCs w:val="24"/>
        </w:rPr>
      </w:pPr>
      <w:r w:rsidRPr="008A673D">
        <w:rPr>
          <w:rFonts w:ascii="Arial" w:eastAsia="Times New Roman" w:hAnsi="Arial" w:cs="Arial"/>
          <w:sz w:val="24"/>
          <w:szCs w:val="24"/>
        </w:rPr>
        <w:t>chroma/richness</w:t>
      </w:r>
    </w:p>
    <w:p w:rsidR="004924A1" w:rsidRPr="008A673D" w:rsidRDefault="004924A1" w:rsidP="008A673D">
      <w:pPr>
        <w:pStyle w:val="ListParagraph"/>
        <w:numPr>
          <w:ilvl w:val="1"/>
          <w:numId w:val="2"/>
        </w:numPr>
        <w:tabs>
          <w:tab w:val="left" w:pos="720"/>
        </w:tabs>
        <w:spacing w:after="120" w:line="240" w:lineRule="auto"/>
        <w:ind w:left="720"/>
        <w:rPr>
          <w:rFonts w:ascii="Arial" w:eastAsia="Times New Roman" w:hAnsi="Arial" w:cs="Arial"/>
          <w:sz w:val="24"/>
          <w:szCs w:val="24"/>
        </w:rPr>
      </w:pPr>
      <w:r w:rsidRPr="008A673D">
        <w:rPr>
          <w:rFonts w:ascii="Arial" w:eastAsia="Times New Roman" w:hAnsi="Arial" w:cs="Arial"/>
          <w:sz w:val="24"/>
          <w:szCs w:val="24"/>
        </w:rPr>
        <w:t>metallic size</w:t>
      </w:r>
    </w:p>
    <w:p w:rsidR="004924A1" w:rsidRPr="008A673D" w:rsidRDefault="004924A1" w:rsidP="008A673D">
      <w:pPr>
        <w:pStyle w:val="ListParagraph"/>
        <w:numPr>
          <w:ilvl w:val="1"/>
          <w:numId w:val="2"/>
        </w:numPr>
        <w:tabs>
          <w:tab w:val="left" w:pos="720"/>
        </w:tabs>
        <w:spacing w:after="120" w:line="240" w:lineRule="auto"/>
        <w:ind w:left="720"/>
        <w:rPr>
          <w:rFonts w:ascii="Arial" w:eastAsia="Times New Roman" w:hAnsi="Arial" w:cs="Arial"/>
          <w:sz w:val="24"/>
          <w:szCs w:val="24"/>
        </w:rPr>
      </w:pPr>
      <w:proofErr w:type="gramStart"/>
      <w:r w:rsidRPr="008A673D">
        <w:rPr>
          <w:rFonts w:ascii="Arial" w:eastAsia="Times New Roman" w:hAnsi="Arial" w:cs="Arial"/>
          <w:sz w:val="24"/>
          <w:szCs w:val="24"/>
        </w:rPr>
        <w:t>flop/angle</w:t>
      </w:r>
      <w:proofErr w:type="gramEnd"/>
      <w:r w:rsidRPr="008A673D">
        <w:rPr>
          <w:rFonts w:ascii="Arial" w:eastAsia="Times New Roman" w:hAnsi="Arial" w:cs="Arial"/>
          <w:sz w:val="24"/>
          <w:szCs w:val="24"/>
        </w:rPr>
        <w:t xml:space="preserve"> perspective. </w:t>
      </w:r>
    </w:p>
    <w:p w:rsidR="004924A1" w:rsidRPr="008A673D" w:rsidRDefault="004924A1" w:rsidP="008A673D">
      <w:pPr>
        <w:spacing w:after="240" w:line="240" w:lineRule="auto"/>
        <w:ind w:left="0" w:firstLine="0"/>
        <w:contextualSpacing/>
        <w:rPr>
          <w:rFonts w:ascii="Arial" w:eastAsia="Times New Roman" w:hAnsi="Arial" w:cs="Arial"/>
          <w:sz w:val="24"/>
          <w:szCs w:val="24"/>
        </w:rPr>
      </w:pPr>
      <w:r w:rsidRPr="008A673D">
        <w:rPr>
          <w:rFonts w:ascii="Arial" w:eastAsia="Times New Roman" w:hAnsi="Arial" w:cs="Arial"/>
          <w:sz w:val="24"/>
          <w:szCs w:val="24"/>
        </w:rPr>
        <w:t xml:space="preserve">It is a time-consuming process and rarely results in an exact match due to the variables described above. Therefore, PPG recommends tinting only to get the color to a blendable match. </w:t>
      </w:r>
    </w:p>
    <w:p w:rsidR="004924A1" w:rsidRPr="004924A1" w:rsidRDefault="004924A1" w:rsidP="008A673D">
      <w:pPr>
        <w:pStyle w:val="ListParagraph"/>
        <w:numPr>
          <w:ilvl w:val="0"/>
          <w:numId w:val="2"/>
        </w:numPr>
        <w:spacing w:after="240" w:line="240" w:lineRule="auto"/>
        <w:ind w:left="0" w:firstLine="0"/>
        <w:contextualSpacing w:val="0"/>
        <w:rPr>
          <w:rFonts w:ascii="Arial" w:eastAsia="Times New Roman" w:hAnsi="Arial" w:cs="Arial"/>
          <w:sz w:val="26"/>
          <w:szCs w:val="26"/>
        </w:rPr>
      </w:pPr>
      <w:r w:rsidRPr="008A673D">
        <w:rPr>
          <w:rFonts w:ascii="Arial" w:eastAsia="Times New Roman" w:hAnsi="Arial" w:cs="Arial"/>
          <w:b/>
          <w:sz w:val="28"/>
          <w:szCs w:val="28"/>
        </w:rPr>
        <w:t>SPOT REPAIR:</w:t>
      </w:r>
      <w:r w:rsidRPr="004924A1">
        <w:rPr>
          <w:rFonts w:ascii="Arial" w:eastAsia="Times New Roman" w:hAnsi="Arial" w:cs="Arial"/>
          <w:sz w:val="26"/>
          <w:szCs w:val="26"/>
        </w:rPr>
        <w:t xml:space="preserve"> </w:t>
      </w:r>
      <w:r w:rsidRPr="008A673D">
        <w:rPr>
          <w:rFonts w:ascii="Arial" w:eastAsia="Times New Roman" w:hAnsi="Arial" w:cs="Arial"/>
          <w:sz w:val="24"/>
          <w:szCs w:val="24"/>
        </w:rPr>
        <w:t>When performing a spot repair, the idea is to minimize the repair area. The repair area receives full coverage and the surrounding area receives partial coverage creating an undetectable color transition. The entire repaired panel is clearcoated. If there is not enough room between the repair area and the adjacent panel(s), the color must be blended onto the adjacent panel. All panels that are painted should be clearcoated in their entirety.</w:t>
      </w:r>
      <w:r w:rsidRPr="004924A1">
        <w:rPr>
          <w:rFonts w:ascii="Arial" w:eastAsia="Times New Roman" w:hAnsi="Arial" w:cs="Arial"/>
          <w:sz w:val="26"/>
          <w:szCs w:val="26"/>
        </w:rPr>
        <w:t xml:space="preserve"> </w:t>
      </w:r>
    </w:p>
    <w:p w:rsidR="004924A1" w:rsidRPr="004924A1" w:rsidRDefault="004924A1" w:rsidP="008A673D">
      <w:pPr>
        <w:pStyle w:val="ListParagraph"/>
        <w:numPr>
          <w:ilvl w:val="0"/>
          <w:numId w:val="2"/>
        </w:numPr>
        <w:spacing w:after="240" w:line="240" w:lineRule="auto"/>
        <w:ind w:left="0" w:firstLine="0"/>
        <w:contextualSpacing w:val="0"/>
        <w:rPr>
          <w:rFonts w:ascii="Arial" w:eastAsia="Times New Roman" w:hAnsi="Arial" w:cs="Arial"/>
          <w:sz w:val="26"/>
          <w:szCs w:val="26"/>
        </w:rPr>
      </w:pPr>
      <w:r w:rsidRPr="008A673D">
        <w:rPr>
          <w:rFonts w:ascii="Arial" w:eastAsia="Times New Roman" w:hAnsi="Arial" w:cs="Arial"/>
          <w:b/>
          <w:sz w:val="28"/>
          <w:szCs w:val="28"/>
        </w:rPr>
        <w:t>FULL PANEL:</w:t>
      </w:r>
      <w:r w:rsidRPr="004924A1">
        <w:rPr>
          <w:rFonts w:ascii="Arial" w:eastAsia="Times New Roman" w:hAnsi="Arial" w:cs="Arial"/>
          <w:sz w:val="26"/>
          <w:szCs w:val="26"/>
        </w:rPr>
        <w:t xml:space="preserve"> </w:t>
      </w:r>
      <w:r w:rsidRPr="008A673D">
        <w:rPr>
          <w:rFonts w:ascii="Arial" w:eastAsia="Times New Roman" w:hAnsi="Arial" w:cs="Arial"/>
          <w:sz w:val="24"/>
          <w:szCs w:val="24"/>
        </w:rPr>
        <w:t>When replacing a panel, blending color onto the adjacent panel(s) is a necessary operation that results in an undetectable color transition. If a spot repair occurs close to a panel edge, the color should be blended onto the adjacent panel(s) as well. All panels that are painted should be clearcoated in their entirety.</w:t>
      </w:r>
      <w:r w:rsidRPr="004924A1">
        <w:rPr>
          <w:rFonts w:ascii="Arial" w:eastAsia="Times New Roman" w:hAnsi="Arial" w:cs="Arial"/>
          <w:sz w:val="26"/>
          <w:szCs w:val="26"/>
        </w:rPr>
        <w:t xml:space="preserve"> </w:t>
      </w:r>
    </w:p>
    <w:p w:rsidR="004924A1" w:rsidRPr="008A673D" w:rsidRDefault="004924A1" w:rsidP="008A673D">
      <w:pPr>
        <w:pStyle w:val="ListParagraph"/>
        <w:numPr>
          <w:ilvl w:val="0"/>
          <w:numId w:val="2"/>
        </w:numPr>
        <w:spacing w:after="120" w:line="240" w:lineRule="auto"/>
        <w:ind w:left="0" w:firstLine="0"/>
        <w:rPr>
          <w:rFonts w:ascii="Arial" w:eastAsia="Times New Roman" w:hAnsi="Arial" w:cs="Arial"/>
          <w:sz w:val="24"/>
          <w:szCs w:val="24"/>
        </w:rPr>
      </w:pPr>
      <w:r w:rsidRPr="008A673D">
        <w:rPr>
          <w:rFonts w:ascii="Arial" w:eastAsia="Times New Roman" w:hAnsi="Arial" w:cs="Arial"/>
          <w:b/>
          <w:sz w:val="28"/>
          <w:szCs w:val="28"/>
        </w:rPr>
        <w:t>OVERVIEW -</w:t>
      </w:r>
      <w:r w:rsidRPr="004924A1">
        <w:rPr>
          <w:rFonts w:ascii="Arial" w:eastAsia="Times New Roman" w:hAnsi="Arial" w:cs="Arial"/>
          <w:sz w:val="26"/>
          <w:szCs w:val="26"/>
        </w:rPr>
        <w:t xml:space="preserve"> </w:t>
      </w:r>
      <w:r w:rsidRPr="008A673D">
        <w:rPr>
          <w:rFonts w:ascii="Arial" w:eastAsia="Times New Roman" w:hAnsi="Arial" w:cs="Arial"/>
          <w:sz w:val="24"/>
          <w:szCs w:val="24"/>
        </w:rPr>
        <w:t xml:space="preserve">Vehicle manufacturers select colors years before the actual vehicles are painted at the factory. Once these model year colors are selected, they are provided to paint manufacturers. PPG creates formulas to match these standards. There are many steps to the manufacturing process and variations can occur throughout. They may be due to one step being out of tolerance or a culmination of many steps being close to unacceptable. </w:t>
      </w:r>
    </w:p>
    <w:p w:rsidR="004924A1" w:rsidRPr="008A673D" w:rsidRDefault="004924A1" w:rsidP="008A673D">
      <w:pPr>
        <w:spacing w:after="120" w:line="240" w:lineRule="auto"/>
        <w:ind w:left="0" w:firstLine="0"/>
        <w:contextualSpacing/>
        <w:rPr>
          <w:rFonts w:ascii="Arial" w:eastAsia="Times New Roman" w:hAnsi="Arial" w:cs="Arial"/>
          <w:sz w:val="24"/>
          <w:szCs w:val="24"/>
        </w:rPr>
      </w:pPr>
      <w:r w:rsidRPr="008A673D">
        <w:rPr>
          <w:rFonts w:ascii="Arial" w:eastAsia="Times New Roman" w:hAnsi="Arial" w:cs="Arial"/>
          <w:sz w:val="24"/>
          <w:szCs w:val="24"/>
        </w:rPr>
        <w:t xml:space="preserve">Examples of these potential variations include different paint manufacturers supplying the OE plant, different application equipment used at the factory, shearing of metallics as they tumble through the supply line, parts painted separate from the vehicle body, to name a few. The end result is that the actual car color does not match the OE standard. </w:t>
      </w:r>
    </w:p>
    <w:p w:rsidR="008A673D" w:rsidRPr="008A673D" w:rsidRDefault="008A673D" w:rsidP="008A673D">
      <w:pPr>
        <w:pStyle w:val="Pa65"/>
        <w:numPr>
          <w:ilvl w:val="0"/>
          <w:numId w:val="2"/>
        </w:numPr>
        <w:ind w:hanging="720"/>
        <w:rPr>
          <w:rFonts w:ascii="Arial" w:hAnsi="Arial" w:cs="Arial"/>
          <w:color w:val="000000"/>
          <w:sz w:val="28"/>
          <w:szCs w:val="28"/>
        </w:rPr>
      </w:pPr>
      <w:r w:rsidRPr="008A673D">
        <w:rPr>
          <w:rFonts w:ascii="Arial" w:hAnsi="Arial" w:cs="Arial"/>
          <w:b/>
          <w:bCs/>
          <w:color w:val="000000"/>
          <w:sz w:val="28"/>
          <w:szCs w:val="28"/>
        </w:rPr>
        <w:t>REDUCER SELECTION</w:t>
      </w:r>
    </w:p>
    <w:p w:rsidR="008A673D" w:rsidRPr="008A673D" w:rsidRDefault="008A673D" w:rsidP="008A673D">
      <w:pPr>
        <w:pStyle w:val="Pa40"/>
        <w:spacing w:after="200"/>
        <w:rPr>
          <w:rFonts w:ascii="Arial" w:hAnsi="Arial" w:cs="Arial"/>
          <w:color w:val="000000"/>
        </w:rPr>
      </w:pPr>
      <w:r w:rsidRPr="008A673D">
        <w:rPr>
          <w:rFonts w:ascii="Arial" w:hAnsi="Arial" w:cs="Arial"/>
          <w:color w:val="000000"/>
        </w:rPr>
        <w:t xml:space="preserve">Reducers in solvent basecoat should be selected according to the temperature of the environment in which the vehicle is sprayed. Selecting slower solvents will result in a smoother finish, better metallic orientation and better drying of the basecoat. Faster </w:t>
      </w:r>
      <w:r w:rsidRPr="008A673D">
        <w:rPr>
          <w:rFonts w:ascii="Arial" w:hAnsi="Arial" w:cs="Arial"/>
          <w:color w:val="000000"/>
        </w:rPr>
        <w:lastRenderedPageBreak/>
        <w:t>solvents will flash off the surface too quickly and may lead to mottling, poor drying characteristics for taping, and die-back in clearcoats. Be sure to check the temperature ranges for the reducers available with the solvent basecoat you're using.</w:t>
      </w:r>
    </w:p>
    <w:p w:rsidR="008A673D" w:rsidRPr="008A673D" w:rsidRDefault="008A673D" w:rsidP="008A673D">
      <w:pPr>
        <w:pStyle w:val="Pa127"/>
        <w:numPr>
          <w:ilvl w:val="0"/>
          <w:numId w:val="2"/>
        </w:numPr>
        <w:spacing w:before="180"/>
        <w:ind w:hanging="720"/>
        <w:rPr>
          <w:rFonts w:ascii="Arial" w:hAnsi="Arial" w:cs="Arial"/>
          <w:color w:val="000000"/>
          <w:sz w:val="28"/>
          <w:szCs w:val="28"/>
        </w:rPr>
      </w:pPr>
      <w:r w:rsidRPr="008A673D">
        <w:rPr>
          <w:rFonts w:ascii="Arial" w:hAnsi="Arial" w:cs="Arial"/>
          <w:b/>
          <w:bCs/>
          <w:color w:val="000000"/>
          <w:sz w:val="28"/>
          <w:szCs w:val="28"/>
        </w:rPr>
        <w:t>BASECOAT TIMING</w:t>
      </w:r>
    </w:p>
    <w:p w:rsidR="008A673D" w:rsidRPr="008A673D" w:rsidRDefault="008A673D" w:rsidP="008A673D">
      <w:pPr>
        <w:pStyle w:val="Pa63"/>
        <w:numPr>
          <w:ilvl w:val="1"/>
          <w:numId w:val="2"/>
        </w:numPr>
        <w:spacing w:after="80"/>
        <w:ind w:left="720"/>
        <w:rPr>
          <w:rFonts w:ascii="Arial" w:hAnsi="Arial" w:cs="Arial"/>
          <w:color w:val="000000"/>
        </w:rPr>
      </w:pPr>
      <w:r w:rsidRPr="008A673D">
        <w:rPr>
          <w:rFonts w:ascii="Arial" w:hAnsi="Arial" w:cs="Arial"/>
          <w:color w:val="000000"/>
        </w:rPr>
        <w:t xml:space="preserve">Basecoat can be cleared in </w:t>
      </w:r>
      <w:r w:rsidRPr="008A673D">
        <w:rPr>
          <w:rFonts w:ascii="Arial" w:hAnsi="Arial" w:cs="Arial"/>
          <w:bCs/>
          <w:color w:val="000000"/>
        </w:rPr>
        <w:t xml:space="preserve">20 </w:t>
      </w:r>
      <w:r w:rsidRPr="008A673D">
        <w:rPr>
          <w:rFonts w:ascii="Arial" w:hAnsi="Arial" w:cs="Arial"/>
          <w:color w:val="000000"/>
        </w:rPr>
        <w:t xml:space="preserve">minutes air dry for 3 coats. </w:t>
      </w:r>
    </w:p>
    <w:p w:rsidR="008A673D" w:rsidRDefault="008A673D" w:rsidP="008A673D">
      <w:pPr>
        <w:pStyle w:val="Pa63"/>
        <w:numPr>
          <w:ilvl w:val="1"/>
          <w:numId w:val="2"/>
        </w:numPr>
        <w:spacing w:after="80"/>
        <w:ind w:left="720"/>
        <w:rPr>
          <w:rFonts w:ascii="Arial" w:hAnsi="Arial" w:cs="Arial"/>
          <w:color w:val="000000"/>
        </w:rPr>
      </w:pPr>
      <w:r w:rsidRPr="008A673D">
        <w:rPr>
          <w:rFonts w:ascii="Arial" w:hAnsi="Arial" w:cs="Arial"/>
          <w:color w:val="000000"/>
        </w:rPr>
        <w:t xml:space="preserve">REMEMBER with more coats of basecoat, longer dry times will yield better gloss and less chance of die-back in the clearcoat. </w:t>
      </w:r>
    </w:p>
    <w:p w:rsidR="008A673D" w:rsidRPr="008A673D" w:rsidRDefault="008A673D" w:rsidP="008A673D">
      <w:pPr>
        <w:pStyle w:val="Pa63"/>
        <w:numPr>
          <w:ilvl w:val="1"/>
          <w:numId w:val="2"/>
        </w:numPr>
        <w:spacing w:after="80"/>
        <w:ind w:left="720"/>
        <w:rPr>
          <w:rFonts w:ascii="Arial" w:hAnsi="Arial" w:cs="Arial"/>
          <w:color w:val="000000"/>
        </w:rPr>
      </w:pPr>
      <w:bookmarkStart w:id="0" w:name="_GoBack"/>
      <w:r w:rsidRPr="008A673D">
        <w:rPr>
          <w:rFonts w:ascii="Arial" w:hAnsi="Arial" w:cs="Arial"/>
          <w:color w:val="000000"/>
        </w:rPr>
        <w:t xml:space="preserve">An overnight dry will provide better results when more than 3 coats of base are </w:t>
      </w:r>
      <w:bookmarkEnd w:id="0"/>
      <w:r w:rsidRPr="008A673D">
        <w:rPr>
          <w:rFonts w:ascii="Arial" w:hAnsi="Arial" w:cs="Arial"/>
          <w:color w:val="000000"/>
        </w:rPr>
        <w:t>applied.</w:t>
      </w:r>
    </w:p>
    <w:p w:rsidR="008A673D" w:rsidRPr="008A673D" w:rsidRDefault="008A673D" w:rsidP="008A673D">
      <w:pPr>
        <w:pStyle w:val="Pa63"/>
        <w:numPr>
          <w:ilvl w:val="1"/>
          <w:numId w:val="2"/>
        </w:numPr>
        <w:spacing w:after="80"/>
        <w:ind w:left="720"/>
        <w:rPr>
          <w:rFonts w:ascii="Arial" w:hAnsi="Arial" w:cs="Arial"/>
          <w:color w:val="000000"/>
        </w:rPr>
      </w:pPr>
      <w:r w:rsidRPr="008A673D">
        <w:rPr>
          <w:rFonts w:ascii="Arial" w:hAnsi="Arial" w:cs="Arial"/>
          <w:color w:val="000000"/>
        </w:rPr>
        <w:t>If you apply 2 wet coats of basecoat blender before 24 hours expire, you can extend clearcoat time another 24 hours.</w:t>
      </w:r>
    </w:p>
    <w:p w:rsidR="008A673D" w:rsidRPr="008A673D" w:rsidRDefault="008A673D" w:rsidP="008A673D">
      <w:pPr>
        <w:pStyle w:val="Pa63"/>
        <w:numPr>
          <w:ilvl w:val="1"/>
          <w:numId w:val="2"/>
        </w:numPr>
        <w:spacing w:after="80"/>
        <w:ind w:left="720"/>
        <w:rPr>
          <w:rFonts w:ascii="Arial" w:hAnsi="Arial" w:cs="Arial"/>
          <w:color w:val="000000"/>
        </w:rPr>
      </w:pPr>
      <w:r w:rsidRPr="008A673D">
        <w:rPr>
          <w:rFonts w:ascii="Arial" w:hAnsi="Arial" w:cs="Arial"/>
          <w:color w:val="000000"/>
        </w:rPr>
        <w:t xml:space="preserve">Color blenders can be used as </w:t>
      </w:r>
      <w:proofErr w:type="spellStart"/>
      <w:proofErr w:type="gramStart"/>
      <w:r w:rsidRPr="008A673D">
        <w:rPr>
          <w:rFonts w:ascii="Arial" w:hAnsi="Arial" w:cs="Arial"/>
          <w:color w:val="000000"/>
        </w:rPr>
        <w:t>a</w:t>
      </w:r>
      <w:proofErr w:type="spellEnd"/>
      <w:proofErr w:type="gramEnd"/>
      <w:r w:rsidRPr="008A673D">
        <w:rPr>
          <w:rFonts w:ascii="Arial" w:hAnsi="Arial" w:cs="Arial"/>
          <w:color w:val="000000"/>
        </w:rPr>
        <w:t xml:space="preserve"> inter-coat clear for two-tones, custom painting and multiple colors. This will protect the basecoat color from tape marking and paint blow through, as well as protect any artwork.</w:t>
      </w:r>
    </w:p>
    <w:p w:rsidR="008A673D" w:rsidRPr="008A673D" w:rsidRDefault="008A673D" w:rsidP="008A673D">
      <w:pPr>
        <w:pStyle w:val="ListParagraph"/>
        <w:numPr>
          <w:ilvl w:val="1"/>
          <w:numId w:val="2"/>
        </w:numPr>
        <w:spacing w:after="120" w:line="240" w:lineRule="auto"/>
        <w:ind w:left="720"/>
        <w:rPr>
          <w:rFonts w:ascii="Arial" w:eastAsia="Times New Roman" w:hAnsi="Arial" w:cs="Arial"/>
          <w:sz w:val="24"/>
          <w:szCs w:val="24"/>
        </w:rPr>
      </w:pPr>
      <w:r w:rsidRPr="008A673D">
        <w:rPr>
          <w:rFonts w:ascii="Arial" w:hAnsi="Arial" w:cs="Arial"/>
          <w:color w:val="000000"/>
          <w:sz w:val="24"/>
          <w:szCs w:val="24"/>
        </w:rPr>
        <w:t>When adding basecoat activator to any color containing dyes, all basecoats must</w:t>
      </w:r>
      <w:r>
        <w:rPr>
          <w:rFonts w:ascii="Arial" w:hAnsi="Arial" w:cs="Arial"/>
          <w:color w:val="000000"/>
          <w:sz w:val="24"/>
          <w:szCs w:val="24"/>
        </w:rPr>
        <w:t xml:space="preserve"> </w:t>
      </w:r>
      <w:r w:rsidRPr="008A673D">
        <w:rPr>
          <w:rFonts w:ascii="Arial" w:hAnsi="Arial" w:cs="Arial"/>
          <w:color w:val="000000"/>
          <w:sz w:val="24"/>
          <w:szCs w:val="24"/>
        </w:rPr>
        <w:t xml:space="preserve">be applied in </w:t>
      </w:r>
      <w:r w:rsidRPr="008A673D">
        <w:rPr>
          <w:rFonts w:ascii="Arial" w:hAnsi="Arial" w:cs="Arial"/>
          <w:b/>
          <w:bCs/>
          <w:color w:val="000000"/>
          <w:sz w:val="24"/>
          <w:szCs w:val="24"/>
        </w:rPr>
        <w:t xml:space="preserve">1 </w:t>
      </w:r>
      <w:r w:rsidRPr="008A673D">
        <w:rPr>
          <w:rFonts w:ascii="Arial" w:hAnsi="Arial" w:cs="Arial"/>
          <w:color w:val="000000"/>
          <w:sz w:val="24"/>
          <w:szCs w:val="24"/>
        </w:rPr>
        <w:t xml:space="preserve">hour at </w:t>
      </w:r>
      <w:r w:rsidRPr="008A673D">
        <w:rPr>
          <w:rFonts w:ascii="Arial" w:hAnsi="Arial" w:cs="Arial"/>
          <w:b/>
          <w:bCs/>
          <w:color w:val="000000"/>
          <w:sz w:val="24"/>
          <w:szCs w:val="24"/>
        </w:rPr>
        <w:t xml:space="preserve">70 degrees, </w:t>
      </w:r>
      <w:r w:rsidRPr="008A673D">
        <w:rPr>
          <w:rFonts w:ascii="Arial" w:hAnsi="Arial" w:cs="Arial"/>
          <w:color w:val="000000"/>
          <w:sz w:val="24"/>
          <w:szCs w:val="24"/>
        </w:rPr>
        <w:t>otherwise lifting can occur.</w:t>
      </w:r>
    </w:p>
    <w:p w:rsidR="00B60C9F" w:rsidRDefault="00B60C9F" w:rsidP="008A673D">
      <w:pPr>
        <w:ind w:left="0" w:firstLine="0"/>
      </w:pPr>
    </w:p>
    <w:sectPr w:rsidR="00B60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ewslab Bold">
    <w:altName w:val="Newslab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079BB"/>
    <w:multiLevelType w:val="hybridMultilevel"/>
    <w:tmpl w:val="BA1679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8D3F21"/>
    <w:multiLevelType w:val="hybridMultilevel"/>
    <w:tmpl w:val="22DA9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4A1"/>
    <w:rsid w:val="004924A1"/>
    <w:rsid w:val="008A673D"/>
    <w:rsid w:val="00976F51"/>
    <w:rsid w:val="00B6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4A1"/>
    <w:pPr>
      <w:contextualSpacing/>
    </w:pPr>
  </w:style>
  <w:style w:type="paragraph" w:customStyle="1" w:styleId="Pa65">
    <w:name w:val="Pa65"/>
    <w:basedOn w:val="Normal"/>
    <w:next w:val="Normal"/>
    <w:uiPriority w:val="99"/>
    <w:rsid w:val="008A673D"/>
    <w:pPr>
      <w:autoSpaceDE w:val="0"/>
      <w:autoSpaceDN w:val="0"/>
      <w:adjustRightInd w:val="0"/>
      <w:spacing w:after="0" w:line="441" w:lineRule="atLeast"/>
      <w:ind w:left="0" w:firstLine="0"/>
    </w:pPr>
    <w:rPr>
      <w:rFonts w:ascii="Newslab Bold" w:hAnsi="Newslab Bold"/>
      <w:sz w:val="24"/>
      <w:szCs w:val="24"/>
    </w:rPr>
  </w:style>
  <w:style w:type="paragraph" w:customStyle="1" w:styleId="Pa40">
    <w:name w:val="Pa40"/>
    <w:basedOn w:val="Normal"/>
    <w:next w:val="Normal"/>
    <w:uiPriority w:val="99"/>
    <w:rsid w:val="008A673D"/>
    <w:pPr>
      <w:autoSpaceDE w:val="0"/>
      <w:autoSpaceDN w:val="0"/>
      <w:adjustRightInd w:val="0"/>
      <w:spacing w:after="0" w:line="281" w:lineRule="atLeast"/>
      <w:ind w:left="0" w:firstLine="0"/>
    </w:pPr>
    <w:rPr>
      <w:rFonts w:ascii="Newslab Bold" w:hAnsi="Newslab Bold"/>
      <w:sz w:val="24"/>
      <w:szCs w:val="24"/>
    </w:rPr>
  </w:style>
  <w:style w:type="paragraph" w:customStyle="1" w:styleId="Pa127">
    <w:name w:val="Pa127"/>
    <w:basedOn w:val="Normal"/>
    <w:next w:val="Normal"/>
    <w:uiPriority w:val="99"/>
    <w:rsid w:val="008A673D"/>
    <w:pPr>
      <w:autoSpaceDE w:val="0"/>
      <w:autoSpaceDN w:val="0"/>
      <w:adjustRightInd w:val="0"/>
      <w:spacing w:after="0" w:line="441" w:lineRule="atLeast"/>
      <w:ind w:left="0" w:firstLine="0"/>
    </w:pPr>
    <w:rPr>
      <w:rFonts w:ascii="Newslab Bold" w:hAnsi="Newslab Bold"/>
      <w:sz w:val="24"/>
      <w:szCs w:val="24"/>
    </w:rPr>
  </w:style>
  <w:style w:type="paragraph" w:customStyle="1" w:styleId="Pa63">
    <w:name w:val="Pa63"/>
    <w:basedOn w:val="Normal"/>
    <w:next w:val="Normal"/>
    <w:uiPriority w:val="99"/>
    <w:rsid w:val="008A673D"/>
    <w:pPr>
      <w:autoSpaceDE w:val="0"/>
      <w:autoSpaceDN w:val="0"/>
      <w:adjustRightInd w:val="0"/>
      <w:spacing w:after="0" w:line="281" w:lineRule="atLeast"/>
      <w:ind w:left="0" w:firstLine="0"/>
    </w:pPr>
    <w:rPr>
      <w:rFonts w:ascii="Newslab Bold" w:hAnsi="Newslab Bol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4A1"/>
    <w:pPr>
      <w:contextualSpacing/>
    </w:pPr>
  </w:style>
  <w:style w:type="paragraph" w:customStyle="1" w:styleId="Pa65">
    <w:name w:val="Pa65"/>
    <w:basedOn w:val="Normal"/>
    <w:next w:val="Normal"/>
    <w:uiPriority w:val="99"/>
    <w:rsid w:val="008A673D"/>
    <w:pPr>
      <w:autoSpaceDE w:val="0"/>
      <w:autoSpaceDN w:val="0"/>
      <w:adjustRightInd w:val="0"/>
      <w:spacing w:after="0" w:line="441" w:lineRule="atLeast"/>
      <w:ind w:left="0" w:firstLine="0"/>
    </w:pPr>
    <w:rPr>
      <w:rFonts w:ascii="Newslab Bold" w:hAnsi="Newslab Bold"/>
      <w:sz w:val="24"/>
      <w:szCs w:val="24"/>
    </w:rPr>
  </w:style>
  <w:style w:type="paragraph" w:customStyle="1" w:styleId="Pa40">
    <w:name w:val="Pa40"/>
    <w:basedOn w:val="Normal"/>
    <w:next w:val="Normal"/>
    <w:uiPriority w:val="99"/>
    <w:rsid w:val="008A673D"/>
    <w:pPr>
      <w:autoSpaceDE w:val="0"/>
      <w:autoSpaceDN w:val="0"/>
      <w:adjustRightInd w:val="0"/>
      <w:spacing w:after="0" w:line="281" w:lineRule="atLeast"/>
      <w:ind w:left="0" w:firstLine="0"/>
    </w:pPr>
    <w:rPr>
      <w:rFonts w:ascii="Newslab Bold" w:hAnsi="Newslab Bold"/>
      <w:sz w:val="24"/>
      <w:szCs w:val="24"/>
    </w:rPr>
  </w:style>
  <w:style w:type="paragraph" w:customStyle="1" w:styleId="Pa127">
    <w:name w:val="Pa127"/>
    <w:basedOn w:val="Normal"/>
    <w:next w:val="Normal"/>
    <w:uiPriority w:val="99"/>
    <w:rsid w:val="008A673D"/>
    <w:pPr>
      <w:autoSpaceDE w:val="0"/>
      <w:autoSpaceDN w:val="0"/>
      <w:adjustRightInd w:val="0"/>
      <w:spacing w:after="0" w:line="441" w:lineRule="atLeast"/>
      <w:ind w:left="0" w:firstLine="0"/>
    </w:pPr>
    <w:rPr>
      <w:rFonts w:ascii="Newslab Bold" w:hAnsi="Newslab Bold"/>
      <w:sz w:val="24"/>
      <w:szCs w:val="24"/>
    </w:rPr>
  </w:style>
  <w:style w:type="paragraph" w:customStyle="1" w:styleId="Pa63">
    <w:name w:val="Pa63"/>
    <w:basedOn w:val="Normal"/>
    <w:next w:val="Normal"/>
    <w:uiPriority w:val="99"/>
    <w:rsid w:val="008A673D"/>
    <w:pPr>
      <w:autoSpaceDE w:val="0"/>
      <w:autoSpaceDN w:val="0"/>
      <w:adjustRightInd w:val="0"/>
      <w:spacing w:after="0" w:line="281" w:lineRule="atLeast"/>
      <w:ind w:left="0" w:firstLine="0"/>
    </w:pPr>
    <w:rPr>
      <w:rFonts w:ascii="Newslab Bold" w:hAnsi="Newslab Bol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417100">
      <w:bodyDiv w:val="1"/>
      <w:marLeft w:val="0"/>
      <w:marRight w:val="0"/>
      <w:marTop w:val="0"/>
      <w:marBottom w:val="0"/>
      <w:divBdr>
        <w:top w:val="none" w:sz="0" w:space="0" w:color="auto"/>
        <w:left w:val="none" w:sz="0" w:space="0" w:color="auto"/>
        <w:bottom w:val="none" w:sz="0" w:space="0" w:color="auto"/>
        <w:right w:val="none" w:sz="0" w:space="0" w:color="auto"/>
      </w:divBdr>
      <w:divsChild>
        <w:div w:id="1810829159">
          <w:marLeft w:val="0"/>
          <w:marRight w:val="0"/>
          <w:marTop w:val="0"/>
          <w:marBottom w:val="0"/>
          <w:divBdr>
            <w:top w:val="none" w:sz="0" w:space="0" w:color="auto"/>
            <w:left w:val="none" w:sz="0" w:space="0" w:color="auto"/>
            <w:bottom w:val="none" w:sz="0" w:space="0" w:color="auto"/>
            <w:right w:val="none" w:sz="0" w:space="0" w:color="auto"/>
          </w:divBdr>
        </w:div>
        <w:div w:id="1614169162">
          <w:marLeft w:val="0"/>
          <w:marRight w:val="0"/>
          <w:marTop w:val="0"/>
          <w:marBottom w:val="0"/>
          <w:divBdr>
            <w:top w:val="none" w:sz="0" w:space="0" w:color="auto"/>
            <w:left w:val="none" w:sz="0" w:space="0" w:color="auto"/>
            <w:bottom w:val="none" w:sz="0" w:space="0" w:color="auto"/>
            <w:right w:val="none" w:sz="0" w:space="0" w:color="auto"/>
          </w:divBdr>
        </w:div>
        <w:div w:id="1764960401">
          <w:marLeft w:val="0"/>
          <w:marRight w:val="0"/>
          <w:marTop w:val="0"/>
          <w:marBottom w:val="0"/>
          <w:divBdr>
            <w:top w:val="none" w:sz="0" w:space="0" w:color="auto"/>
            <w:left w:val="none" w:sz="0" w:space="0" w:color="auto"/>
            <w:bottom w:val="none" w:sz="0" w:space="0" w:color="auto"/>
            <w:right w:val="none" w:sz="0" w:space="0" w:color="auto"/>
          </w:divBdr>
        </w:div>
        <w:div w:id="1168252414">
          <w:marLeft w:val="0"/>
          <w:marRight w:val="0"/>
          <w:marTop w:val="0"/>
          <w:marBottom w:val="0"/>
          <w:divBdr>
            <w:top w:val="none" w:sz="0" w:space="0" w:color="auto"/>
            <w:left w:val="none" w:sz="0" w:space="0" w:color="auto"/>
            <w:bottom w:val="none" w:sz="0" w:space="0" w:color="auto"/>
            <w:right w:val="none" w:sz="0" w:space="0" w:color="auto"/>
          </w:divBdr>
        </w:div>
        <w:div w:id="950746345">
          <w:marLeft w:val="0"/>
          <w:marRight w:val="0"/>
          <w:marTop w:val="0"/>
          <w:marBottom w:val="0"/>
          <w:divBdr>
            <w:top w:val="none" w:sz="0" w:space="0" w:color="auto"/>
            <w:left w:val="none" w:sz="0" w:space="0" w:color="auto"/>
            <w:bottom w:val="none" w:sz="0" w:space="0" w:color="auto"/>
            <w:right w:val="none" w:sz="0" w:space="0" w:color="auto"/>
          </w:divBdr>
        </w:div>
        <w:div w:id="1163544266">
          <w:marLeft w:val="0"/>
          <w:marRight w:val="0"/>
          <w:marTop w:val="0"/>
          <w:marBottom w:val="0"/>
          <w:divBdr>
            <w:top w:val="none" w:sz="0" w:space="0" w:color="auto"/>
            <w:left w:val="none" w:sz="0" w:space="0" w:color="auto"/>
            <w:bottom w:val="none" w:sz="0" w:space="0" w:color="auto"/>
            <w:right w:val="none" w:sz="0" w:space="0" w:color="auto"/>
          </w:divBdr>
        </w:div>
        <w:div w:id="1577395109">
          <w:marLeft w:val="0"/>
          <w:marRight w:val="0"/>
          <w:marTop w:val="0"/>
          <w:marBottom w:val="0"/>
          <w:divBdr>
            <w:top w:val="none" w:sz="0" w:space="0" w:color="auto"/>
            <w:left w:val="none" w:sz="0" w:space="0" w:color="auto"/>
            <w:bottom w:val="none" w:sz="0" w:space="0" w:color="auto"/>
            <w:right w:val="none" w:sz="0" w:space="0" w:color="auto"/>
          </w:divBdr>
        </w:div>
        <w:div w:id="250698453">
          <w:marLeft w:val="0"/>
          <w:marRight w:val="0"/>
          <w:marTop w:val="0"/>
          <w:marBottom w:val="0"/>
          <w:divBdr>
            <w:top w:val="none" w:sz="0" w:space="0" w:color="auto"/>
            <w:left w:val="none" w:sz="0" w:space="0" w:color="auto"/>
            <w:bottom w:val="none" w:sz="0" w:space="0" w:color="auto"/>
            <w:right w:val="none" w:sz="0" w:space="0" w:color="auto"/>
          </w:divBdr>
        </w:div>
        <w:div w:id="1227374816">
          <w:marLeft w:val="0"/>
          <w:marRight w:val="0"/>
          <w:marTop w:val="0"/>
          <w:marBottom w:val="0"/>
          <w:divBdr>
            <w:top w:val="none" w:sz="0" w:space="0" w:color="auto"/>
            <w:left w:val="none" w:sz="0" w:space="0" w:color="auto"/>
            <w:bottom w:val="none" w:sz="0" w:space="0" w:color="auto"/>
            <w:right w:val="none" w:sz="0" w:space="0" w:color="auto"/>
          </w:divBdr>
        </w:div>
        <w:div w:id="1566800221">
          <w:marLeft w:val="0"/>
          <w:marRight w:val="0"/>
          <w:marTop w:val="0"/>
          <w:marBottom w:val="0"/>
          <w:divBdr>
            <w:top w:val="none" w:sz="0" w:space="0" w:color="auto"/>
            <w:left w:val="none" w:sz="0" w:space="0" w:color="auto"/>
            <w:bottom w:val="none" w:sz="0" w:space="0" w:color="auto"/>
            <w:right w:val="none" w:sz="0" w:space="0" w:color="auto"/>
          </w:divBdr>
        </w:div>
        <w:div w:id="540896065">
          <w:marLeft w:val="0"/>
          <w:marRight w:val="0"/>
          <w:marTop w:val="0"/>
          <w:marBottom w:val="0"/>
          <w:divBdr>
            <w:top w:val="none" w:sz="0" w:space="0" w:color="auto"/>
            <w:left w:val="none" w:sz="0" w:space="0" w:color="auto"/>
            <w:bottom w:val="none" w:sz="0" w:space="0" w:color="auto"/>
            <w:right w:val="none" w:sz="0" w:space="0" w:color="auto"/>
          </w:divBdr>
        </w:div>
        <w:div w:id="1377973298">
          <w:marLeft w:val="0"/>
          <w:marRight w:val="0"/>
          <w:marTop w:val="0"/>
          <w:marBottom w:val="0"/>
          <w:divBdr>
            <w:top w:val="none" w:sz="0" w:space="0" w:color="auto"/>
            <w:left w:val="none" w:sz="0" w:space="0" w:color="auto"/>
            <w:bottom w:val="none" w:sz="0" w:space="0" w:color="auto"/>
            <w:right w:val="none" w:sz="0" w:space="0" w:color="auto"/>
          </w:divBdr>
        </w:div>
        <w:div w:id="1893735172">
          <w:marLeft w:val="0"/>
          <w:marRight w:val="0"/>
          <w:marTop w:val="0"/>
          <w:marBottom w:val="0"/>
          <w:divBdr>
            <w:top w:val="none" w:sz="0" w:space="0" w:color="auto"/>
            <w:left w:val="none" w:sz="0" w:space="0" w:color="auto"/>
            <w:bottom w:val="none" w:sz="0" w:space="0" w:color="auto"/>
            <w:right w:val="none" w:sz="0" w:space="0" w:color="auto"/>
          </w:divBdr>
        </w:div>
        <w:div w:id="2103984319">
          <w:marLeft w:val="0"/>
          <w:marRight w:val="0"/>
          <w:marTop w:val="0"/>
          <w:marBottom w:val="0"/>
          <w:divBdr>
            <w:top w:val="none" w:sz="0" w:space="0" w:color="auto"/>
            <w:left w:val="none" w:sz="0" w:space="0" w:color="auto"/>
            <w:bottom w:val="none" w:sz="0" w:space="0" w:color="auto"/>
            <w:right w:val="none" w:sz="0" w:space="0" w:color="auto"/>
          </w:divBdr>
        </w:div>
        <w:div w:id="158156503">
          <w:marLeft w:val="0"/>
          <w:marRight w:val="0"/>
          <w:marTop w:val="0"/>
          <w:marBottom w:val="0"/>
          <w:divBdr>
            <w:top w:val="none" w:sz="0" w:space="0" w:color="auto"/>
            <w:left w:val="none" w:sz="0" w:space="0" w:color="auto"/>
            <w:bottom w:val="none" w:sz="0" w:space="0" w:color="auto"/>
            <w:right w:val="none" w:sz="0" w:space="0" w:color="auto"/>
          </w:divBdr>
        </w:div>
        <w:div w:id="1218855390">
          <w:marLeft w:val="0"/>
          <w:marRight w:val="0"/>
          <w:marTop w:val="0"/>
          <w:marBottom w:val="0"/>
          <w:divBdr>
            <w:top w:val="none" w:sz="0" w:space="0" w:color="auto"/>
            <w:left w:val="none" w:sz="0" w:space="0" w:color="auto"/>
            <w:bottom w:val="none" w:sz="0" w:space="0" w:color="auto"/>
            <w:right w:val="none" w:sz="0" w:space="0" w:color="auto"/>
          </w:divBdr>
        </w:div>
        <w:div w:id="1790315356">
          <w:marLeft w:val="0"/>
          <w:marRight w:val="0"/>
          <w:marTop w:val="0"/>
          <w:marBottom w:val="0"/>
          <w:divBdr>
            <w:top w:val="none" w:sz="0" w:space="0" w:color="auto"/>
            <w:left w:val="none" w:sz="0" w:space="0" w:color="auto"/>
            <w:bottom w:val="none" w:sz="0" w:space="0" w:color="auto"/>
            <w:right w:val="none" w:sz="0" w:space="0" w:color="auto"/>
          </w:divBdr>
        </w:div>
        <w:div w:id="1355494902">
          <w:marLeft w:val="0"/>
          <w:marRight w:val="0"/>
          <w:marTop w:val="0"/>
          <w:marBottom w:val="0"/>
          <w:divBdr>
            <w:top w:val="none" w:sz="0" w:space="0" w:color="auto"/>
            <w:left w:val="none" w:sz="0" w:space="0" w:color="auto"/>
            <w:bottom w:val="none" w:sz="0" w:space="0" w:color="auto"/>
            <w:right w:val="none" w:sz="0" w:space="0" w:color="auto"/>
          </w:divBdr>
        </w:div>
        <w:div w:id="1072895613">
          <w:marLeft w:val="0"/>
          <w:marRight w:val="0"/>
          <w:marTop w:val="0"/>
          <w:marBottom w:val="0"/>
          <w:divBdr>
            <w:top w:val="none" w:sz="0" w:space="0" w:color="auto"/>
            <w:left w:val="none" w:sz="0" w:space="0" w:color="auto"/>
            <w:bottom w:val="none" w:sz="0" w:space="0" w:color="auto"/>
            <w:right w:val="none" w:sz="0" w:space="0" w:color="auto"/>
          </w:divBdr>
        </w:div>
        <w:div w:id="1205867251">
          <w:marLeft w:val="0"/>
          <w:marRight w:val="0"/>
          <w:marTop w:val="0"/>
          <w:marBottom w:val="0"/>
          <w:divBdr>
            <w:top w:val="none" w:sz="0" w:space="0" w:color="auto"/>
            <w:left w:val="none" w:sz="0" w:space="0" w:color="auto"/>
            <w:bottom w:val="none" w:sz="0" w:space="0" w:color="auto"/>
            <w:right w:val="none" w:sz="0" w:space="0" w:color="auto"/>
          </w:divBdr>
        </w:div>
        <w:div w:id="1942184558">
          <w:marLeft w:val="0"/>
          <w:marRight w:val="0"/>
          <w:marTop w:val="0"/>
          <w:marBottom w:val="0"/>
          <w:divBdr>
            <w:top w:val="none" w:sz="0" w:space="0" w:color="auto"/>
            <w:left w:val="none" w:sz="0" w:space="0" w:color="auto"/>
            <w:bottom w:val="none" w:sz="0" w:space="0" w:color="auto"/>
            <w:right w:val="none" w:sz="0" w:space="0" w:color="auto"/>
          </w:divBdr>
        </w:div>
        <w:div w:id="978732942">
          <w:marLeft w:val="0"/>
          <w:marRight w:val="0"/>
          <w:marTop w:val="0"/>
          <w:marBottom w:val="0"/>
          <w:divBdr>
            <w:top w:val="none" w:sz="0" w:space="0" w:color="auto"/>
            <w:left w:val="none" w:sz="0" w:space="0" w:color="auto"/>
            <w:bottom w:val="none" w:sz="0" w:space="0" w:color="auto"/>
            <w:right w:val="none" w:sz="0" w:space="0" w:color="auto"/>
          </w:divBdr>
        </w:div>
        <w:div w:id="878711548">
          <w:marLeft w:val="0"/>
          <w:marRight w:val="0"/>
          <w:marTop w:val="0"/>
          <w:marBottom w:val="0"/>
          <w:divBdr>
            <w:top w:val="none" w:sz="0" w:space="0" w:color="auto"/>
            <w:left w:val="none" w:sz="0" w:space="0" w:color="auto"/>
            <w:bottom w:val="none" w:sz="0" w:space="0" w:color="auto"/>
            <w:right w:val="none" w:sz="0" w:space="0" w:color="auto"/>
          </w:divBdr>
        </w:div>
        <w:div w:id="1634946734">
          <w:marLeft w:val="0"/>
          <w:marRight w:val="0"/>
          <w:marTop w:val="0"/>
          <w:marBottom w:val="0"/>
          <w:divBdr>
            <w:top w:val="none" w:sz="0" w:space="0" w:color="auto"/>
            <w:left w:val="none" w:sz="0" w:space="0" w:color="auto"/>
            <w:bottom w:val="none" w:sz="0" w:space="0" w:color="auto"/>
            <w:right w:val="none" w:sz="0" w:space="0" w:color="auto"/>
          </w:divBdr>
        </w:div>
        <w:div w:id="94986051">
          <w:marLeft w:val="0"/>
          <w:marRight w:val="0"/>
          <w:marTop w:val="0"/>
          <w:marBottom w:val="0"/>
          <w:divBdr>
            <w:top w:val="none" w:sz="0" w:space="0" w:color="auto"/>
            <w:left w:val="none" w:sz="0" w:space="0" w:color="auto"/>
            <w:bottom w:val="none" w:sz="0" w:space="0" w:color="auto"/>
            <w:right w:val="none" w:sz="0" w:space="0" w:color="auto"/>
          </w:divBdr>
        </w:div>
        <w:div w:id="1015502305">
          <w:marLeft w:val="0"/>
          <w:marRight w:val="0"/>
          <w:marTop w:val="0"/>
          <w:marBottom w:val="0"/>
          <w:divBdr>
            <w:top w:val="none" w:sz="0" w:space="0" w:color="auto"/>
            <w:left w:val="none" w:sz="0" w:space="0" w:color="auto"/>
            <w:bottom w:val="none" w:sz="0" w:space="0" w:color="auto"/>
            <w:right w:val="none" w:sz="0" w:space="0" w:color="auto"/>
          </w:divBdr>
        </w:div>
        <w:div w:id="725420162">
          <w:marLeft w:val="0"/>
          <w:marRight w:val="0"/>
          <w:marTop w:val="0"/>
          <w:marBottom w:val="0"/>
          <w:divBdr>
            <w:top w:val="none" w:sz="0" w:space="0" w:color="auto"/>
            <w:left w:val="none" w:sz="0" w:space="0" w:color="auto"/>
            <w:bottom w:val="none" w:sz="0" w:space="0" w:color="auto"/>
            <w:right w:val="none" w:sz="0" w:space="0" w:color="auto"/>
          </w:divBdr>
        </w:div>
        <w:div w:id="1902058947">
          <w:marLeft w:val="0"/>
          <w:marRight w:val="0"/>
          <w:marTop w:val="0"/>
          <w:marBottom w:val="0"/>
          <w:divBdr>
            <w:top w:val="none" w:sz="0" w:space="0" w:color="auto"/>
            <w:left w:val="none" w:sz="0" w:space="0" w:color="auto"/>
            <w:bottom w:val="none" w:sz="0" w:space="0" w:color="auto"/>
            <w:right w:val="none" w:sz="0" w:space="0" w:color="auto"/>
          </w:divBdr>
        </w:div>
        <w:div w:id="1705060801">
          <w:marLeft w:val="0"/>
          <w:marRight w:val="0"/>
          <w:marTop w:val="0"/>
          <w:marBottom w:val="0"/>
          <w:divBdr>
            <w:top w:val="none" w:sz="0" w:space="0" w:color="auto"/>
            <w:left w:val="none" w:sz="0" w:space="0" w:color="auto"/>
            <w:bottom w:val="none" w:sz="0" w:space="0" w:color="auto"/>
            <w:right w:val="none" w:sz="0" w:space="0" w:color="auto"/>
          </w:divBdr>
        </w:div>
        <w:div w:id="1690568632">
          <w:marLeft w:val="0"/>
          <w:marRight w:val="0"/>
          <w:marTop w:val="0"/>
          <w:marBottom w:val="0"/>
          <w:divBdr>
            <w:top w:val="none" w:sz="0" w:space="0" w:color="auto"/>
            <w:left w:val="none" w:sz="0" w:space="0" w:color="auto"/>
            <w:bottom w:val="none" w:sz="0" w:space="0" w:color="auto"/>
            <w:right w:val="none" w:sz="0" w:space="0" w:color="auto"/>
          </w:divBdr>
        </w:div>
        <w:div w:id="833883969">
          <w:marLeft w:val="0"/>
          <w:marRight w:val="0"/>
          <w:marTop w:val="0"/>
          <w:marBottom w:val="0"/>
          <w:divBdr>
            <w:top w:val="none" w:sz="0" w:space="0" w:color="auto"/>
            <w:left w:val="none" w:sz="0" w:space="0" w:color="auto"/>
            <w:bottom w:val="none" w:sz="0" w:space="0" w:color="auto"/>
            <w:right w:val="none" w:sz="0" w:space="0" w:color="auto"/>
          </w:divBdr>
        </w:div>
        <w:div w:id="1017850678">
          <w:marLeft w:val="0"/>
          <w:marRight w:val="0"/>
          <w:marTop w:val="0"/>
          <w:marBottom w:val="0"/>
          <w:divBdr>
            <w:top w:val="none" w:sz="0" w:space="0" w:color="auto"/>
            <w:left w:val="none" w:sz="0" w:space="0" w:color="auto"/>
            <w:bottom w:val="none" w:sz="0" w:space="0" w:color="auto"/>
            <w:right w:val="none" w:sz="0" w:space="0" w:color="auto"/>
          </w:divBdr>
        </w:div>
        <w:div w:id="943802271">
          <w:marLeft w:val="0"/>
          <w:marRight w:val="0"/>
          <w:marTop w:val="0"/>
          <w:marBottom w:val="0"/>
          <w:divBdr>
            <w:top w:val="none" w:sz="0" w:space="0" w:color="auto"/>
            <w:left w:val="none" w:sz="0" w:space="0" w:color="auto"/>
            <w:bottom w:val="none" w:sz="0" w:space="0" w:color="auto"/>
            <w:right w:val="none" w:sz="0" w:space="0" w:color="auto"/>
          </w:divBdr>
        </w:div>
        <w:div w:id="909117019">
          <w:marLeft w:val="0"/>
          <w:marRight w:val="0"/>
          <w:marTop w:val="0"/>
          <w:marBottom w:val="0"/>
          <w:divBdr>
            <w:top w:val="none" w:sz="0" w:space="0" w:color="auto"/>
            <w:left w:val="none" w:sz="0" w:space="0" w:color="auto"/>
            <w:bottom w:val="none" w:sz="0" w:space="0" w:color="auto"/>
            <w:right w:val="none" w:sz="0" w:space="0" w:color="auto"/>
          </w:divBdr>
        </w:div>
        <w:div w:id="1706129845">
          <w:marLeft w:val="0"/>
          <w:marRight w:val="0"/>
          <w:marTop w:val="0"/>
          <w:marBottom w:val="0"/>
          <w:divBdr>
            <w:top w:val="none" w:sz="0" w:space="0" w:color="auto"/>
            <w:left w:val="none" w:sz="0" w:space="0" w:color="auto"/>
            <w:bottom w:val="none" w:sz="0" w:space="0" w:color="auto"/>
            <w:right w:val="none" w:sz="0" w:space="0" w:color="auto"/>
          </w:divBdr>
        </w:div>
        <w:div w:id="900139991">
          <w:marLeft w:val="0"/>
          <w:marRight w:val="0"/>
          <w:marTop w:val="0"/>
          <w:marBottom w:val="0"/>
          <w:divBdr>
            <w:top w:val="none" w:sz="0" w:space="0" w:color="auto"/>
            <w:left w:val="none" w:sz="0" w:space="0" w:color="auto"/>
            <w:bottom w:val="none" w:sz="0" w:space="0" w:color="auto"/>
            <w:right w:val="none" w:sz="0" w:space="0" w:color="auto"/>
          </w:divBdr>
        </w:div>
        <w:div w:id="862286476">
          <w:marLeft w:val="0"/>
          <w:marRight w:val="0"/>
          <w:marTop w:val="0"/>
          <w:marBottom w:val="0"/>
          <w:divBdr>
            <w:top w:val="none" w:sz="0" w:space="0" w:color="auto"/>
            <w:left w:val="none" w:sz="0" w:space="0" w:color="auto"/>
            <w:bottom w:val="none" w:sz="0" w:space="0" w:color="auto"/>
            <w:right w:val="none" w:sz="0" w:space="0" w:color="auto"/>
          </w:divBdr>
        </w:div>
        <w:div w:id="88702252">
          <w:marLeft w:val="0"/>
          <w:marRight w:val="0"/>
          <w:marTop w:val="0"/>
          <w:marBottom w:val="0"/>
          <w:divBdr>
            <w:top w:val="none" w:sz="0" w:space="0" w:color="auto"/>
            <w:left w:val="none" w:sz="0" w:space="0" w:color="auto"/>
            <w:bottom w:val="none" w:sz="0" w:space="0" w:color="auto"/>
            <w:right w:val="none" w:sz="0" w:space="0" w:color="auto"/>
          </w:divBdr>
        </w:div>
        <w:div w:id="664747434">
          <w:marLeft w:val="0"/>
          <w:marRight w:val="0"/>
          <w:marTop w:val="0"/>
          <w:marBottom w:val="0"/>
          <w:divBdr>
            <w:top w:val="none" w:sz="0" w:space="0" w:color="auto"/>
            <w:left w:val="none" w:sz="0" w:space="0" w:color="auto"/>
            <w:bottom w:val="none" w:sz="0" w:space="0" w:color="auto"/>
            <w:right w:val="none" w:sz="0" w:space="0" w:color="auto"/>
          </w:divBdr>
        </w:div>
        <w:div w:id="1244996315">
          <w:marLeft w:val="0"/>
          <w:marRight w:val="0"/>
          <w:marTop w:val="0"/>
          <w:marBottom w:val="0"/>
          <w:divBdr>
            <w:top w:val="none" w:sz="0" w:space="0" w:color="auto"/>
            <w:left w:val="none" w:sz="0" w:space="0" w:color="auto"/>
            <w:bottom w:val="none" w:sz="0" w:space="0" w:color="auto"/>
            <w:right w:val="none" w:sz="0" w:space="0" w:color="auto"/>
          </w:divBdr>
        </w:div>
        <w:div w:id="1226064704">
          <w:marLeft w:val="0"/>
          <w:marRight w:val="0"/>
          <w:marTop w:val="0"/>
          <w:marBottom w:val="0"/>
          <w:divBdr>
            <w:top w:val="none" w:sz="0" w:space="0" w:color="auto"/>
            <w:left w:val="none" w:sz="0" w:space="0" w:color="auto"/>
            <w:bottom w:val="none" w:sz="0" w:space="0" w:color="auto"/>
            <w:right w:val="none" w:sz="0" w:space="0" w:color="auto"/>
          </w:divBdr>
        </w:div>
        <w:div w:id="183203996">
          <w:marLeft w:val="0"/>
          <w:marRight w:val="0"/>
          <w:marTop w:val="0"/>
          <w:marBottom w:val="0"/>
          <w:divBdr>
            <w:top w:val="none" w:sz="0" w:space="0" w:color="auto"/>
            <w:left w:val="none" w:sz="0" w:space="0" w:color="auto"/>
            <w:bottom w:val="none" w:sz="0" w:space="0" w:color="auto"/>
            <w:right w:val="none" w:sz="0" w:space="0" w:color="auto"/>
          </w:divBdr>
        </w:div>
        <w:div w:id="644512689">
          <w:marLeft w:val="0"/>
          <w:marRight w:val="0"/>
          <w:marTop w:val="0"/>
          <w:marBottom w:val="0"/>
          <w:divBdr>
            <w:top w:val="none" w:sz="0" w:space="0" w:color="auto"/>
            <w:left w:val="none" w:sz="0" w:space="0" w:color="auto"/>
            <w:bottom w:val="none" w:sz="0" w:space="0" w:color="auto"/>
            <w:right w:val="none" w:sz="0" w:space="0" w:color="auto"/>
          </w:divBdr>
        </w:div>
        <w:div w:id="1949509651">
          <w:marLeft w:val="0"/>
          <w:marRight w:val="0"/>
          <w:marTop w:val="0"/>
          <w:marBottom w:val="0"/>
          <w:divBdr>
            <w:top w:val="none" w:sz="0" w:space="0" w:color="auto"/>
            <w:left w:val="none" w:sz="0" w:space="0" w:color="auto"/>
            <w:bottom w:val="none" w:sz="0" w:space="0" w:color="auto"/>
            <w:right w:val="none" w:sz="0" w:space="0" w:color="auto"/>
          </w:divBdr>
        </w:div>
        <w:div w:id="59334153">
          <w:marLeft w:val="0"/>
          <w:marRight w:val="0"/>
          <w:marTop w:val="0"/>
          <w:marBottom w:val="0"/>
          <w:divBdr>
            <w:top w:val="none" w:sz="0" w:space="0" w:color="auto"/>
            <w:left w:val="none" w:sz="0" w:space="0" w:color="auto"/>
            <w:bottom w:val="none" w:sz="0" w:space="0" w:color="auto"/>
            <w:right w:val="none" w:sz="0" w:space="0" w:color="auto"/>
          </w:divBdr>
        </w:div>
        <w:div w:id="651788281">
          <w:marLeft w:val="0"/>
          <w:marRight w:val="0"/>
          <w:marTop w:val="0"/>
          <w:marBottom w:val="0"/>
          <w:divBdr>
            <w:top w:val="none" w:sz="0" w:space="0" w:color="auto"/>
            <w:left w:val="none" w:sz="0" w:space="0" w:color="auto"/>
            <w:bottom w:val="none" w:sz="0" w:space="0" w:color="auto"/>
            <w:right w:val="none" w:sz="0" w:space="0" w:color="auto"/>
          </w:divBdr>
        </w:div>
        <w:div w:id="746614268">
          <w:marLeft w:val="0"/>
          <w:marRight w:val="0"/>
          <w:marTop w:val="0"/>
          <w:marBottom w:val="0"/>
          <w:divBdr>
            <w:top w:val="none" w:sz="0" w:space="0" w:color="auto"/>
            <w:left w:val="none" w:sz="0" w:space="0" w:color="auto"/>
            <w:bottom w:val="none" w:sz="0" w:space="0" w:color="auto"/>
            <w:right w:val="none" w:sz="0" w:space="0" w:color="auto"/>
          </w:divBdr>
        </w:div>
        <w:div w:id="246422621">
          <w:marLeft w:val="0"/>
          <w:marRight w:val="0"/>
          <w:marTop w:val="0"/>
          <w:marBottom w:val="0"/>
          <w:divBdr>
            <w:top w:val="none" w:sz="0" w:space="0" w:color="auto"/>
            <w:left w:val="none" w:sz="0" w:space="0" w:color="auto"/>
            <w:bottom w:val="none" w:sz="0" w:space="0" w:color="auto"/>
            <w:right w:val="none" w:sz="0" w:space="0" w:color="auto"/>
          </w:divBdr>
        </w:div>
        <w:div w:id="835265414">
          <w:marLeft w:val="0"/>
          <w:marRight w:val="0"/>
          <w:marTop w:val="0"/>
          <w:marBottom w:val="0"/>
          <w:divBdr>
            <w:top w:val="none" w:sz="0" w:space="0" w:color="auto"/>
            <w:left w:val="none" w:sz="0" w:space="0" w:color="auto"/>
            <w:bottom w:val="none" w:sz="0" w:space="0" w:color="auto"/>
            <w:right w:val="none" w:sz="0" w:space="0" w:color="auto"/>
          </w:divBdr>
        </w:div>
        <w:div w:id="1510943370">
          <w:marLeft w:val="0"/>
          <w:marRight w:val="0"/>
          <w:marTop w:val="0"/>
          <w:marBottom w:val="0"/>
          <w:divBdr>
            <w:top w:val="none" w:sz="0" w:space="0" w:color="auto"/>
            <w:left w:val="none" w:sz="0" w:space="0" w:color="auto"/>
            <w:bottom w:val="none" w:sz="0" w:space="0" w:color="auto"/>
            <w:right w:val="none" w:sz="0" w:space="0" w:color="auto"/>
          </w:divBdr>
        </w:div>
        <w:div w:id="36514549">
          <w:marLeft w:val="0"/>
          <w:marRight w:val="0"/>
          <w:marTop w:val="0"/>
          <w:marBottom w:val="0"/>
          <w:divBdr>
            <w:top w:val="none" w:sz="0" w:space="0" w:color="auto"/>
            <w:left w:val="none" w:sz="0" w:space="0" w:color="auto"/>
            <w:bottom w:val="none" w:sz="0" w:space="0" w:color="auto"/>
            <w:right w:val="none" w:sz="0" w:space="0" w:color="auto"/>
          </w:divBdr>
        </w:div>
        <w:div w:id="222643609">
          <w:marLeft w:val="0"/>
          <w:marRight w:val="0"/>
          <w:marTop w:val="0"/>
          <w:marBottom w:val="0"/>
          <w:divBdr>
            <w:top w:val="none" w:sz="0" w:space="0" w:color="auto"/>
            <w:left w:val="none" w:sz="0" w:space="0" w:color="auto"/>
            <w:bottom w:val="none" w:sz="0" w:space="0" w:color="auto"/>
            <w:right w:val="none" w:sz="0" w:space="0" w:color="auto"/>
          </w:divBdr>
        </w:div>
        <w:div w:id="713312685">
          <w:marLeft w:val="0"/>
          <w:marRight w:val="0"/>
          <w:marTop w:val="0"/>
          <w:marBottom w:val="0"/>
          <w:divBdr>
            <w:top w:val="none" w:sz="0" w:space="0" w:color="auto"/>
            <w:left w:val="none" w:sz="0" w:space="0" w:color="auto"/>
            <w:bottom w:val="none" w:sz="0" w:space="0" w:color="auto"/>
            <w:right w:val="none" w:sz="0" w:space="0" w:color="auto"/>
          </w:divBdr>
        </w:div>
        <w:div w:id="191456756">
          <w:marLeft w:val="0"/>
          <w:marRight w:val="0"/>
          <w:marTop w:val="0"/>
          <w:marBottom w:val="0"/>
          <w:divBdr>
            <w:top w:val="none" w:sz="0" w:space="0" w:color="auto"/>
            <w:left w:val="none" w:sz="0" w:space="0" w:color="auto"/>
            <w:bottom w:val="none" w:sz="0" w:space="0" w:color="auto"/>
            <w:right w:val="none" w:sz="0" w:space="0" w:color="auto"/>
          </w:divBdr>
        </w:div>
        <w:div w:id="1560284331">
          <w:marLeft w:val="0"/>
          <w:marRight w:val="0"/>
          <w:marTop w:val="0"/>
          <w:marBottom w:val="0"/>
          <w:divBdr>
            <w:top w:val="none" w:sz="0" w:space="0" w:color="auto"/>
            <w:left w:val="none" w:sz="0" w:space="0" w:color="auto"/>
            <w:bottom w:val="none" w:sz="0" w:space="0" w:color="auto"/>
            <w:right w:val="none" w:sz="0" w:space="0" w:color="auto"/>
          </w:divBdr>
        </w:div>
        <w:div w:id="184052844">
          <w:marLeft w:val="0"/>
          <w:marRight w:val="0"/>
          <w:marTop w:val="0"/>
          <w:marBottom w:val="0"/>
          <w:divBdr>
            <w:top w:val="none" w:sz="0" w:space="0" w:color="auto"/>
            <w:left w:val="none" w:sz="0" w:space="0" w:color="auto"/>
            <w:bottom w:val="none" w:sz="0" w:space="0" w:color="auto"/>
            <w:right w:val="none" w:sz="0" w:space="0" w:color="auto"/>
          </w:divBdr>
        </w:div>
        <w:div w:id="353074938">
          <w:marLeft w:val="0"/>
          <w:marRight w:val="0"/>
          <w:marTop w:val="0"/>
          <w:marBottom w:val="0"/>
          <w:divBdr>
            <w:top w:val="none" w:sz="0" w:space="0" w:color="auto"/>
            <w:left w:val="none" w:sz="0" w:space="0" w:color="auto"/>
            <w:bottom w:val="none" w:sz="0" w:space="0" w:color="auto"/>
            <w:right w:val="none" w:sz="0" w:space="0" w:color="auto"/>
          </w:divBdr>
        </w:div>
        <w:div w:id="1635872367">
          <w:marLeft w:val="0"/>
          <w:marRight w:val="0"/>
          <w:marTop w:val="0"/>
          <w:marBottom w:val="0"/>
          <w:divBdr>
            <w:top w:val="none" w:sz="0" w:space="0" w:color="auto"/>
            <w:left w:val="none" w:sz="0" w:space="0" w:color="auto"/>
            <w:bottom w:val="none" w:sz="0" w:space="0" w:color="auto"/>
            <w:right w:val="none" w:sz="0" w:space="0" w:color="auto"/>
          </w:divBdr>
        </w:div>
        <w:div w:id="1013533923">
          <w:marLeft w:val="0"/>
          <w:marRight w:val="0"/>
          <w:marTop w:val="0"/>
          <w:marBottom w:val="0"/>
          <w:divBdr>
            <w:top w:val="none" w:sz="0" w:space="0" w:color="auto"/>
            <w:left w:val="none" w:sz="0" w:space="0" w:color="auto"/>
            <w:bottom w:val="none" w:sz="0" w:space="0" w:color="auto"/>
            <w:right w:val="none" w:sz="0" w:space="0" w:color="auto"/>
          </w:divBdr>
        </w:div>
        <w:div w:id="1085690938">
          <w:marLeft w:val="0"/>
          <w:marRight w:val="0"/>
          <w:marTop w:val="0"/>
          <w:marBottom w:val="0"/>
          <w:divBdr>
            <w:top w:val="none" w:sz="0" w:space="0" w:color="auto"/>
            <w:left w:val="none" w:sz="0" w:space="0" w:color="auto"/>
            <w:bottom w:val="none" w:sz="0" w:space="0" w:color="auto"/>
            <w:right w:val="none" w:sz="0" w:space="0" w:color="auto"/>
          </w:divBdr>
        </w:div>
        <w:div w:id="1258556114">
          <w:marLeft w:val="0"/>
          <w:marRight w:val="0"/>
          <w:marTop w:val="0"/>
          <w:marBottom w:val="0"/>
          <w:divBdr>
            <w:top w:val="none" w:sz="0" w:space="0" w:color="auto"/>
            <w:left w:val="none" w:sz="0" w:space="0" w:color="auto"/>
            <w:bottom w:val="none" w:sz="0" w:space="0" w:color="auto"/>
            <w:right w:val="none" w:sz="0" w:space="0" w:color="auto"/>
          </w:divBdr>
        </w:div>
        <w:div w:id="453906374">
          <w:marLeft w:val="0"/>
          <w:marRight w:val="0"/>
          <w:marTop w:val="0"/>
          <w:marBottom w:val="0"/>
          <w:divBdr>
            <w:top w:val="none" w:sz="0" w:space="0" w:color="auto"/>
            <w:left w:val="none" w:sz="0" w:space="0" w:color="auto"/>
            <w:bottom w:val="none" w:sz="0" w:space="0" w:color="auto"/>
            <w:right w:val="none" w:sz="0" w:space="0" w:color="auto"/>
          </w:divBdr>
        </w:div>
        <w:div w:id="903103921">
          <w:marLeft w:val="0"/>
          <w:marRight w:val="0"/>
          <w:marTop w:val="0"/>
          <w:marBottom w:val="0"/>
          <w:divBdr>
            <w:top w:val="none" w:sz="0" w:space="0" w:color="auto"/>
            <w:left w:val="none" w:sz="0" w:space="0" w:color="auto"/>
            <w:bottom w:val="none" w:sz="0" w:space="0" w:color="auto"/>
            <w:right w:val="none" w:sz="0" w:space="0" w:color="auto"/>
          </w:divBdr>
        </w:div>
        <w:div w:id="891772077">
          <w:marLeft w:val="0"/>
          <w:marRight w:val="0"/>
          <w:marTop w:val="0"/>
          <w:marBottom w:val="0"/>
          <w:divBdr>
            <w:top w:val="none" w:sz="0" w:space="0" w:color="auto"/>
            <w:left w:val="none" w:sz="0" w:space="0" w:color="auto"/>
            <w:bottom w:val="none" w:sz="0" w:space="0" w:color="auto"/>
            <w:right w:val="none" w:sz="0" w:space="0" w:color="auto"/>
          </w:divBdr>
        </w:div>
        <w:div w:id="40902816">
          <w:marLeft w:val="0"/>
          <w:marRight w:val="0"/>
          <w:marTop w:val="0"/>
          <w:marBottom w:val="0"/>
          <w:divBdr>
            <w:top w:val="none" w:sz="0" w:space="0" w:color="auto"/>
            <w:left w:val="none" w:sz="0" w:space="0" w:color="auto"/>
            <w:bottom w:val="none" w:sz="0" w:space="0" w:color="auto"/>
            <w:right w:val="none" w:sz="0" w:space="0" w:color="auto"/>
          </w:divBdr>
        </w:div>
        <w:div w:id="1023048369">
          <w:marLeft w:val="0"/>
          <w:marRight w:val="0"/>
          <w:marTop w:val="0"/>
          <w:marBottom w:val="0"/>
          <w:divBdr>
            <w:top w:val="none" w:sz="0" w:space="0" w:color="auto"/>
            <w:left w:val="none" w:sz="0" w:space="0" w:color="auto"/>
            <w:bottom w:val="none" w:sz="0" w:space="0" w:color="auto"/>
            <w:right w:val="none" w:sz="0" w:space="0" w:color="auto"/>
          </w:divBdr>
        </w:div>
        <w:div w:id="2075809875">
          <w:marLeft w:val="0"/>
          <w:marRight w:val="0"/>
          <w:marTop w:val="0"/>
          <w:marBottom w:val="0"/>
          <w:divBdr>
            <w:top w:val="none" w:sz="0" w:space="0" w:color="auto"/>
            <w:left w:val="none" w:sz="0" w:space="0" w:color="auto"/>
            <w:bottom w:val="none" w:sz="0" w:space="0" w:color="auto"/>
            <w:right w:val="none" w:sz="0" w:space="0" w:color="auto"/>
          </w:divBdr>
        </w:div>
        <w:div w:id="361325071">
          <w:marLeft w:val="0"/>
          <w:marRight w:val="0"/>
          <w:marTop w:val="0"/>
          <w:marBottom w:val="0"/>
          <w:divBdr>
            <w:top w:val="none" w:sz="0" w:space="0" w:color="auto"/>
            <w:left w:val="none" w:sz="0" w:space="0" w:color="auto"/>
            <w:bottom w:val="none" w:sz="0" w:space="0" w:color="auto"/>
            <w:right w:val="none" w:sz="0" w:space="0" w:color="auto"/>
          </w:divBdr>
        </w:div>
        <w:div w:id="229464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scp4</dc:creator>
  <cp:lastModifiedBy>scp4</cp:lastModifiedBy>
  <cp:revision>3</cp:revision>
  <dcterms:created xsi:type="dcterms:W3CDTF">2017-12-26T22:27:00Z</dcterms:created>
  <dcterms:modified xsi:type="dcterms:W3CDTF">2017-12-28T17:50:00Z</dcterms:modified>
</cp:coreProperties>
</file>